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D78" w:rsidRDefault="00AF0CA0" w:rsidP="007E5D78">
      <w:pPr>
        <w:keepLines/>
        <w:spacing w:line="240" w:lineRule="auto"/>
        <w:rPr>
          <w:rFonts w:ascii="Arial" w:hAnsi="Arial" w:cs="Arial"/>
          <w:b/>
          <w:sz w:val="24"/>
          <w:szCs w:val="24"/>
        </w:rPr>
      </w:pPr>
      <w:r w:rsidRPr="007E5D78">
        <w:rPr>
          <w:rFonts w:ascii="Arial" w:hAnsi="Arial" w:cs="Arial"/>
          <w:b/>
          <w:sz w:val="24"/>
          <w:szCs w:val="24"/>
        </w:rPr>
        <w:t>Audit &amp; Governance Committee</w:t>
      </w:r>
    </w:p>
    <w:p w:rsidR="00AF0CA0" w:rsidRPr="007E5D78" w:rsidRDefault="00AF0CA0" w:rsidP="007E5D78">
      <w:pPr>
        <w:keepLines/>
        <w:spacing w:line="240" w:lineRule="auto"/>
        <w:rPr>
          <w:rFonts w:ascii="Arial" w:hAnsi="Arial" w:cs="Arial"/>
          <w:sz w:val="24"/>
          <w:szCs w:val="24"/>
        </w:rPr>
      </w:pPr>
      <w:r w:rsidRPr="007E5D78">
        <w:rPr>
          <w:rFonts w:ascii="Arial" w:hAnsi="Arial" w:cs="Arial"/>
          <w:sz w:val="24"/>
          <w:szCs w:val="24"/>
        </w:rPr>
        <w:t xml:space="preserve">Meeting to be held on </w:t>
      </w:r>
      <w:r w:rsidR="00FB5BCE" w:rsidRPr="007E5D78">
        <w:rPr>
          <w:rFonts w:ascii="Arial" w:hAnsi="Arial" w:cs="Arial"/>
          <w:sz w:val="24"/>
          <w:szCs w:val="24"/>
        </w:rPr>
        <w:t>29</w:t>
      </w:r>
      <w:r w:rsidR="0045631A" w:rsidRPr="007E5D78">
        <w:rPr>
          <w:rFonts w:ascii="Arial" w:hAnsi="Arial" w:cs="Arial"/>
          <w:sz w:val="24"/>
          <w:szCs w:val="24"/>
        </w:rPr>
        <w:t xml:space="preserve"> September</w:t>
      </w:r>
      <w:r w:rsidRPr="007E5D78">
        <w:rPr>
          <w:rFonts w:ascii="Arial" w:hAnsi="Arial" w:cs="Arial"/>
          <w:sz w:val="24"/>
          <w:szCs w:val="24"/>
        </w:rPr>
        <w:t xml:space="preserve"> 201</w:t>
      </w:r>
      <w:r w:rsidR="00FB5BCE" w:rsidRPr="007E5D78">
        <w:rPr>
          <w:rFonts w:ascii="Arial" w:hAnsi="Arial" w:cs="Arial"/>
          <w:sz w:val="24"/>
          <w:szCs w:val="24"/>
        </w:rPr>
        <w:t>4</w:t>
      </w:r>
    </w:p>
    <w:tbl>
      <w:tblPr>
        <w:tblW w:w="0" w:type="auto"/>
        <w:tblInd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79"/>
      </w:tblGrid>
      <w:tr w:rsidR="00AF0CA0" w:rsidRPr="007E5D78" w:rsidTr="007E5D78">
        <w:trPr>
          <w:trHeight w:val="779"/>
        </w:trPr>
        <w:tc>
          <w:tcPr>
            <w:tcW w:w="3179" w:type="dxa"/>
          </w:tcPr>
          <w:p w:rsidR="00AF0CA0" w:rsidRPr="007E5D78" w:rsidRDefault="00AF0CA0" w:rsidP="007E5D78">
            <w:pPr>
              <w:pStyle w:val="BodyText"/>
              <w:keepLines/>
              <w:spacing w:line="240" w:lineRule="auto"/>
              <w:rPr>
                <w:rFonts w:ascii="Arial" w:hAnsi="Arial" w:cs="Arial"/>
                <w:szCs w:val="24"/>
              </w:rPr>
            </w:pPr>
            <w:bookmarkStart w:id="0" w:name="_GoBack"/>
            <w:bookmarkEnd w:id="0"/>
            <w:r w:rsidRPr="007E5D78">
              <w:rPr>
                <w:rFonts w:ascii="Arial" w:hAnsi="Arial" w:cs="Arial"/>
                <w:szCs w:val="24"/>
              </w:rPr>
              <w:t>Electoral Division affected:</w:t>
            </w:r>
          </w:p>
          <w:p w:rsidR="00AF0CA0" w:rsidRPr="007E5D78" w:rsidRDefault="00AF0CA0" w:rsidP="007E5D78">
            <w:pPr>
              <w:keepLines/>
              <w:spacing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E5D78">
              <w:rPr>
                <w:rFonts w:ascii="Arial" w:hAnsi="Arial" w:cs="Arial"/>
                <w:sz w:val="24"/>
                <w:szCs w:val="24"/>
              </w:rPr>
              <w:t>All</w:t>
            </w:r>
          </w:p>
        </w:tc>
      </w:tr>
    </w:tbl>
    <w:p w:rsidR="00AF0CA0" w:rsidRPr="007E5D78" w:rsidRDefault="00AF0CA0" w:rsidP="007E5D78">
      <w:pPr>
        <w:keepLines/>
        <w:spacing w:line="240" w:lineRule="auto"/>
        <w:rPr>
          <w:rFonts w:ascii="Arial" w:hAnsi="Arial" w:cs="Arial"/>
          <w:sz w:val="24"/>
          <w:szCs w:val="24"/>
          <w:u w:val="single"/>
        </w:rPr>
      </w:pPr>
    </w:p>
    <w:p w:rsidR="007E5D78" w:rsidRDefault="00AF0CA0" w:rsidP="007E5D78">
      <w:pPr>
        <w:keepLines/>
        <w:spacing w:line="240" w:lineRule="auto"/>
        <w:rPr>
          <w:rFonts w:ascii="Arial" w:hAnsi="Arial" w:cs="Arial"/>
          <w:b/>
          <w:sz w:val="24"/>
          <w:szCs w:val="24"/>
        </w:rPr>
      </w:pPr>
      <w:r w:rsidRPr="007E5D78">
        <w:rPr>
          <w:rFonts w:ascii="Arial" w:hAnsi="Arial" w:cs="Arial"/>
          <w:b/>
          <w:sz w:val="24"/>
          <w:szCs w:val="24"/>
        </w:rPr>
        <w:t>External Audit</w:t>
      </w:r>
    </w:p>
    <w:p w:rsidR="00AF0CA0" w:rsidRPr="007E5D78" w:rsidRDefault="00370F2D" w:rsidP="007E5D78">
      <w:pPr>
        <w:keepLines/>
        <w:spacing w:line="240" w:lineRule="auto"/>
        <w:rPr>
          <w:rFonts w:ascii="Arial" w:hAnsi="Arial" w:cs="Arial"/>
          <w:b/>
          <w:sz w:val="24"/>
          <w:szCs w:val="24"/>
        </w:rPr>
      </w:pPr>
      <w:r w:rsidRPr="007E5D78">
        <w:rPr>
          <w:rFonts w:ascii="Arial" w:hAnsi="Arial" w:cs="Arial"/>
          <w:b/>
          <w:sz w:val="24"/>
          <w:szCs w:val="24"/>
        </w:rPr>
        <w:t xml:space="preserve">Lancashire County Pension Fund </w:t>
      </w:r>
      <w:r w:rsidR="00AF0CA0" w:rsidRPr="007E5D78">
        <w:rPr>
          <w:rFonts w:ascii="Arial" w:hAnsi="Arial" w:cs="Arial"/>
          <w:b/>
          <w:sz w:val="24"/>
          <w:szCs w:val="24"/>
        </w:rPr>
        <w:t>A</w:t>
      </w:r>
      <w:r w:rsidR="00FB5BCE" w:rsidRPr="007E5D78">
        <w:rPr>
          <w:rFonts w:ascii="Arial" w:hAnsi="Arial" w:cs="Arial"/>
          <w:b/>
          <w:sz w:val="24"/>
          <w:szCs w:val="24"/>
        </w:rPr>
        <w:t>udit Findings Report</w:t>
      </w:r>
      <w:r w:rsidR="00AF0CA0" w:rsidRPr="007E5D78">
        <w:rPr>
          <w:rFonts w:ascii="Arial" w:hAnsi="Arial" w:cs="Arial"/>
          <w:b/>
          <w:sz w:val="24"/>
          <w:szCs w:val="24"/>
        </w:rPr>
        <w:t xml:space="preserve"> 201</w:t>
      </w:r>
      <w:r w:rsidR="00FB5BCE" w:rsidRPr="007E5D78">
        <w:rPr>
          <w:rFonts w:ascii="Arial" w:hAnsi="Arial" w:cs="Arial"/>
          <w:b/>
          <w:sz w:val="24"/>
          <w:szCs w:val="24"/>
        </w:rPr>
        <w:t>3</w:t>
      </w:r>
      <w:r w:rsidR="00AF0CA0" w:rsidRPr="007E5D78">
        <w:rPr>
          <w:rFonts w:ascii="Arial" w:hAnsi="Arial" w:cs="Arial"/>
          <w:b/>
          <w:sz w:val="24"/>
          <w:szCs w:val="24"/>
        </w:rPr>
        <w:t>/1</w:t>
      </w:r>
      <w:r w:rsidR="00FB5BCE" w:rsidRPr="007E5D78">
        <w:rPr>
          <w:rFonts w:ascii="Arial" w:hAnsi="Arial" w:cs="Arial"/>
          <w:b/>
          <w:sz w:val="24"/>
          <w:szCs w:val="24"/>
        </w:rPr>
        <w:t>4</w:t>
      </w:r>
    </w:p>
    <w:p w:rsidR="00AF0CA0" w:rsidRPr="007E5D78" w:rsidRDefault="00AF0CA0" w:rsidP="007E5D78">
      <w:pPr>
        <w:keepLines/>
        <w:spacing w:line="240" w:lineRule="auto"/>
        <w:rPr>
          <w:rFonts w:ascii="Arial" w:hAnsi="Arial" w:cs="Arial"/>
          <w:sz w:val="24"/>
          <w:szCs w:val="24"/>
        </w:rPr>
      </w:pPr>
      <w:r w:rsidRPr="007E5D78">
        <w:rPr>
          <w:rFonts w:ascii="Arial" w:hAnsi="Arial" w:cs="Arial"/>
          <w:sz w:val="24"/>
          <w:szCs w:val="24"/>
        </w:rPr>
        <w:t>Contact for further information:</w:t>
      </w:r>
    </w:p>
    <w:p w:rsidR="00AF0CA0" w:rsidRPr="007E5D78" w:rsidRDefault="001F3326" w:rsidP="007E5D78">
      <w:pPr>
        <w:keepLines/>
        <w:spacing w:line="240" w:lineRule="auto"/>
        <w:rPr>
          <w:rFonts w:ascii="Arial" w:hAnsi="Arial" w:cs="Arial"/>
          <w:sz w:val="24"/>
          <w:szCs w:val="24"/>
        </w:rPr>
      </w:pPr>
      <w:r w:rsidRPr="007E5D78">
        <w:rPr>
          <w:rFonts w:ascii="Arial" w:hAnsi="Arial" w:cs="Arial"/>
          <w:sz w:val="24"/>
          <w:szCs w:val="24"/>
        </w:rPr>
        <w:t>Karen Murray</w:t>
      </w:r>
      <w:r w:rsidR="00AF0CA0" w:rsidRPr="007E5D78">
        <w:rPr>
          <w:rFonts w:ascii="Arial" w:hAnsi="Arial" w:cs="Arial"/>
          <w:sz w:val="24"/>
          <w:szCs w:val="24"/>
        </w:rPr>
        <w:t>, 0161 234 63</w:t>
      </w:r>
      <w:r w:rsidRPr="007E5D78">
        <w:rPr>
          <w:rFonts w:ascii="Arial" w:hAnsi="Arial" w:cs="Arial"/>
          <w:sz w:val="24"/>
          <w:szCs w:val="24"/>
        </w:rPr>
        <w:t>64</w:t>
      </w:r>
      <w:r w:rsidR="00EF169C" w:rsidRPr="007E5D78">
        <w:rPr>
          <w:rFonts w:ascii="Arial" w:hAnsi="Arial" w:cs="Arial"/>
          <w:sz w:val="24"/>
          <w:szCs w:val="24"/>
        </w:rPr>
        <w:t>, Director, Grant Thornton</w:t>
      </w:r>
    </w:p>
    <w:p w:rsidR="00AF0CA0" w:rsidRPr="007E5D78" w:rsidRDefault="007E5D78" w:rsidP="007E5D78">
      <w:pPr>
        <w:spacing w:line="240" w:lineRule="auto"/>
        <w:rPr>
          <w:rFonts w:ascii="Arial" w:hAnsi="Arial" w:cs="Arial"/>
          <w:sz w:val="24"/>
          <w:szCs w:val="24"/>
        </w:rPr>
      </w:pPr>
      <w:hyperlink r:id="rId8" w:history="1">
        <w:r w:rsidR="001F3326" w:rsidRPr="007E5D78">
          <w:rPr>
            <w:rStyle w:val="Hyperlink"/>
            <w:rFonts w:ascii="Arial" w:hAnsi="Arial" w:cs="Arial"/>
            <w:sz w:val="24"/>
            <w:szCs w:val="24"/>
          </w:rPr>
          <w:t>karen.l.murray@uk.gt.com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AF0CA0" w:rsidRPr="007E5D78" w:rsidTr="004964C4">
        <w:tc>
          <w:tcPr>
            <w:tcW w:w="9180" w:type="dxa"/>
          </w:tcPr>
          <w:p w:rsidR="00AF0CA0" w:rsidRDefault="00AF0CA0" w:rsidP="007E5D78">
            <w:pPr>
              <w:pStyle w:val="Heading6"/>
              <w:rPr>
                <w:rFonts w:ascii="Arial" w:hAnsi="Arial" w:cs="Arial"/>
                <w:sz w:val="24"/>
                <w:szCs w:val="24"/>
              </w:rPr>
            </w:pPr>
            <w:r w:rsidRPr="007E5D78">
              <w:rPr>
                <w:rFonts w:ascii="Arial" w:hAnsi="Arial" w:cs="Arial"/>
                <w:sz w:val="24"/>
                <w:szCs w:val="24"/>
              </w:rPr>
              <w:t>Executive Summary</w:t>
            </w:r>
          </w:p>
          <w:p w:rsidR="0045631A" w:rsidRPr="007E5D78" w:rsidRDefault="0045631A" w:rsidP="007E5D7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E5D78">
              <w:rPr>
                <w:rFonts w:ascii="Arial" w:hAnsi="Arial" w:cs="Arial"/>
                <w:sz w:val="24"/>
                <w:szCs w:val="24"/>
              </w:rPr>
              <w:t>The external auditor is required to report to you their audit findings prior to concluding their work. The report at Appendix A covers the overall findings of the external auditor in relation to the audit of the annual accounts of the pension fund</w:t>
            </w:r>
            <w:r w:rsidR="00FB5BCE" w:rsidRPr="007E5D78">
              <w:rPr>
                <w:rFonts w:ascii="Arial" w:hAnsi="Arial" w:cs="Arial"/>
                <w:sz w:val="24"/>
                <w:szCs w:val="24"/>
              </w:rPr>
              <w:t xml:space="preserve"> and</w:t>
            </w:r>
            <w:r w:rsidRPr="007E5D78">
              <w:rPr>
                <w:rFonts w:ascii="Arial" w:hAnsi="Arial" w:cs="Arial"/>
                <w:sz w:val="24"/>
                <w:szCs w:val="24"/>
              </w:rPr>
              <w:t xml:space="preserve"> their proposed opinion on those accounts</w:t>
            </w:r>
            <w:r w:rsidR="00FB5BCE" w:rsidRPr="007E5D78">
              <w:rPr>
                <w:rFonts w:ascii="Arial" w:hAnsi="Arial" w:cs="Arial"/>
                <w:sz w:val="24"/>
                <w:szCs w:val="24"/>
              </w:rPr>
              <w:t>.</w:t>
            </w:r>
            <w:r w:rsidRPr="007E5D7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D5B90" w:rsidRPr="007E5D78" w:rsidRDefault="00FD5B90" w:rsidP="007E5D78">
            <w:pPr>
              <w:pStyle w:val="Heading6"/>
              <w:rPr>
                <w:rFonts w:ascii="Arial" w:hAnsi="Arial" w:cs="Arial"/>
                <w:sz w:val="24"/>
                <w:szCs w:val="24"/>
              </w:rPr>
            </w:pPr>
            <w:r w:rsidRPr="007E5D78">
              <w:rPr>
                <w:rFonts w:ascii="Arial" w:hAnsi="Arial" w:cs="Arial"/>
                <w:sz w:val="24"/>
                <w:szCs w:val="24"/>
              </w:rPr>
              <w:t>Recommendation</w:t>
            </w:r>
          </w:p>
          <w:p w:rsidR="00796565" w:rsidRPr="007E5D78" w:rsidRDefault="00796565" w:rsidP="007E5D7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E5D78">
              <w:rPr>
                <w:rFonts w:ascii="Arial" w:hAnsi="Arial" w:cs="Arial"/>
                <w:sz w:val="24"/>
                <w:szCs w:val="24"/>
              </w:rPr>
              <w:t>The Committee is asked to</w:t>
            </w:r>
            <w:r w:rsidR="007E5D78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796565" w:rsidRPr="007E5D78" w:rsidRDefault="00796565" w:rsidP="007E5D7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E5D78">
              <w:rPr>
                <w:rFonts w:ascii="Arial" w:hAnsi="Arial" w:cs="Arial"/>
                <w:sz w:val="24"/>
                <w:szCs w:val="24"/>
              </w:rPr>
              <w:t>• take note of the adjustments to the financial statements and the other issues raised by the auditor which are set out in the report;</w:t>
            </w:r>
          </w:p>
          <w:p w:rsidR="00FD5B90" w:rsidRPr="007E5D78" w:rsidRDefault="00796565" w:rsidP="007E5D7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E5D78">
              <w:rPr>
                <w:rFonts w:ascii="Arial" w:hAnsi="Arial" w:cs="Arial"/>
                <w:sz w:val="24"/>
                <w:szCs w:val="24"/>
              </w:rPr>
              <w:t>• approve the letter of representation on behalf of the Council before the auditor issues their opinion.</w:t>
            </w:r>
          </w:p>
        </w:tc>
      </w:tr>
    </w:tbl>
    <w:p w:rsidR="00AF0CA0" w:rsidRPr="007E5D78" w:rsidRDefault="00AF0CA0" w:rsidP="007E5D78">
      <w:pPr>
        <w:pStyle w:val="Header"/>
        <w:rPr>
          <w:rFonts w:cs="Arial"/>
          <w:sz w:val="24"/>
        </w:rPr>
      </w:pPr>
    </w:p>
    <w:p w:rsidR="0067429E" w:rsidRPr="007E5D78" w:rsidRDefault="0067429E" w:rsidP="007E5D7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96565" w:rsidRPr="007E5D78" w:rsidRDefault="00796565" w:rsidP="007E5D78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7E5D78">
        <w:rPr>
          <w:rFonts w:ascii="Arial" w:hAnsi="Arial" w:cs="Arial"/>
          <w:b/>
          <w:sz w:val="24"/>
          <w:szCs w:val="24"/>
        </w:rPr>
        <w:t>Background and advice</w:t>
      </w:r>
    </w:p>
    <w:p w:rsidR="00796565" w:rsidRPr="007E5D78" w:rsidRDefault="00796565" w:rsidP="007E5D78">
      <w:pPr>
        <w:spacing w:line="240" w:lineRule="auto"/>
        <w:rPr>
          <w:rFonts w:ascii="Arial" w:hAnsi="Arial" w:cs="Arial"/>
          <w:sz w:val="24"/>
          <w:szCs w:val="24"/>
        </w:rPr>
      </w:pPr>
      <w:r w:rsidRPr="007E5D78">
        <w:rPr>
          <w:rFonts w:ascii="Arial" w:hAnsi="Arial" w:cs="Arial"/>
          <w:sz w:val="24"/>
          <w:szCs w:val="24"/>
        </w:rPr>
        <w:t>Attached at Appendix ‘A’ is the external auditor's annual findings report for Lancashire County Pension Fund for the 201</w:t>
      </w:r>
      <w:r w:rsidR="00FB5BCE" w:rsidRPr="007E5D78">
        <w:rPr>
          <w:rFonts w:ascii="Arial" w:hAnsi="Arial" w:cs="Arial"/>
          <w:sz w:val="24"/>
          <w:szCs w:val="24"/>
        </w:rPr>
        <w:t>3</w:t>
      </w:r>
      <w:r w:rsidRPr="007E5D78">
        <w:rPr>
          <w:rFonts w:ascii="Arial" w:hAnsi="Arial" w:cs="Arial"/>
          <w:sz w:val="24"/>
          <w:szCs w:val="24"/>
        </w:rPr>
        <w:t>/1</w:t>
      </w:r>
      <w:r w:rsidR="00FB5BCE" w:rsidRPr="007E5D78">
        <w:rPr>
          <w:rFonts w:ascii="Arial" w:hAnsi="Arial" w:cs="Arial"/>
          <w:sz w:val="24"/>
          <w:szCs w:val="24"/>
        </w:rPr>
        <w:t>4</w:t>
      </w:r>
      <w:r w:rsidRPr="007E5D78">
        <w:rPr>
          <w:rFonts w:ascii="Arial" w:hAnsi="Arial" w:cs="Arial"/>
          <w:sz w:val="24"/>
          <w:szCs w:val="24"/>
        </w:rPr>
        <w:t xml:space="preserve"> audit. The report has been produced in accordance with the Audit Commission’s statutory Code of Audit Practice for Local Government bodies.</w:t>
      </w:r>
    </w:p>
    <w:p w:rsidR="00796565" w:rsidRPr="007E5D78" w:rsidRDefault="00796565" w:rsidP="007E5D78">
      <w:pPr>
        <w:spacing w:line="240" w:lineRule="auto"/>
        <w:rPr>
          <w:rFonts w:ascii="Arial" w:hAnsi="Arial" w:cs="Arial"/>
          <w:sz w:val="24"/>
          <w:szCs w:val="24"/>
        </w:rPr>
      </w:pPr>
      <w:r w:rsidRPr="007E5D78">
        <w:rPr>
          <w:rFonts w:ascii="Arial" w:hAnsi="Arial" w:cs="Arial"/>
          <w:sz w:val="24"/>
          <w:szCs w:val="24"/>
        </w:rPr>
        <w:t>Karen Murray, Director will attend the meeting to present the report and respond to questions.</w:t>
      </w:r>
    </w:p>
    <w:p w:rsidR="00796565" w:rsidRPr="007E5D78" w:rsidRDefault="00796565" w:rsidP="007E5D78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7E5D78">
        <w:rPr>
          <w:rFonts w:ascii="Arial" w:hAnsi="Arial" w:cs="Arial"/>
          <w:b/>
          <w:sz w:val="24"/>
          <w:szCs w:val="24"/>
        </w:rPr>
        <w:t>Consultations</w:t>
      </w:r>
    </w:p>
    <w:p w:rsidR="00796565" w:rsidRPr="007E5D78" w:rsidRDefault="00796565" w:rsidP="007E5D78">
      <w:pPr>
        <w:spacing w:line="240" w:lineRule="auto"/>
        <w:rPr>
          <w:rFonts w:ascii="Arial" w:hAnsi="Arial" w:cs="Arial"/>
          <w:sz w:val="24"/>
          <w:szCs w:val="24"/>
        </w:rPr>
      </w:pPr>
      <w:r w:rsidRPr="007E5D78">
        <w:rPr>
          <w:rFonts w:ascii="Arial" w:hAnsi="Arial" w:cs="Arial"/>
          <w:sz w:val="24"/>
          <w:szCs w:val="24"/>
        </w:rPr>
        <w:t>The report has been agreed with the Treasurer and Deputy Treasurer.</w:t>
      </w:r>
    </w:p>
    <w:p w:rsidR="00AF0CA0" w:rsidRPr="007E5D78" w:rsidRDefault="00AF0CA0" w:rsidP="007E5D78">
      <w:pPr>
        <w:spacing w:line="240" w:lineRule="auto"/>
        <w:rPr>
          <w:rFonts w:ascii="Arial" w:hAnsi="Arial" w:cs="Arial"/>
          <w:sz w:val="24"/>
          <w:szCs w:val="24"/>
        </w:rPr>
      </w:pPr>
      <w:r w:rsidRPr="007E5D78">
        <w:rPr>
          <w:rFonts w:ascii="Arial" w:hAnsi="Arial" w:cs="Arial"/>
          <w:b/>
          <w:sz w:val="24"/>
          <w:szCs w:val="24"/>
        </w:rPr>
        <w:t>Implications</w:t>
      </w:r>
      <w:r w:rsidRPr="007E5D78">
        <w:rPr>
          <w:rFonts w:ascii="Arial" w:hAnsi="Arial" w:cs="Arial"/>
          <w:sz w:val="24"/>
          <w:szCs w:val="24"/>
        </w:rPr>
        <w:t xml:space="preserve"> </w:t>
      </w:r>
    </w:p>
    <w:p w:rsidR="00AF0CA0" w:rsidRPr="007E5D78" w:rsidRDefault="00AF0CA0" w:rsidP="007E5D78">
      <w:pPr>
        <w:spacing w:line="240" w:lineRule="auto"/>
        <w:rPr>
          <w:rFonts w:ascii="Arial" w:hAnsi="Arial" w:cs="Arial"/>
          <w:sz w:val="24"/>
          <w:szCs w:val="24"/>
        </w:rPr>
      </w:pPr>
      <w:r w:rsidRPr="007E5D78">
        <w:rPr>
          <w:rFonts w:ascii="Arial" w:hAnsi="Arial" w:cs="Arial"/>
          <w:sz w:val="24"/>
          <w:szCs w:val="24"/>
        </w:rPr>
        <w:t>This item has the following implications, as indicated:</w:t>
      </w:r>
    </w:p>
    <w:p w:rsidR="00FD5B90" w:rsidRPr="007E5D78" w:rsidRDefault="00FD5B90" w:rsidP="007E5D78">
      <w:pPr>
        <w:spacing w:line="240" w:lineRule="auto"/>
        <w:rPr>
          <w:rFonts w:ascii="Arial" w:hAnsi="Arial" w:cs="Arial"/>
          <w:sz w:val="24"/>
          <w:szCs w:val="24"/>
        </w:rPr>
      </w:pPr>
      <w:r w:rsidRPr="007E5D78">
        <w:rPr>
          <w:rFonts w:ascii="Arial" w:hAnsi="Arial" w:cs="Arial"/>
          <w:sz w:val="24"/>
          <w:szCs w:val="24"/>
        </w:rPr>
        <w:lastRenderedPageBreak/>
        <w:t>N/A</w:t>
      </w:r>
    </w:p>
    <w:p w:rsidR="00AF0CA0" w:rsidRPr="007E5D78" w:rsidRDefault="00AF0CA0" w:rsidP="007E5D78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7E5D78">
        <w:rPr>
          <w:rFonts w:ascii="Arial" w:hAnsi="Arial" w:cs="Arial"/>
          <w:b/>
          <w:sz w:val="24"/>
          <w:szCs w:val="24"/>
        </w:rPr>
        <w:t>Risk management</w:t>
      </w:r>
    </w:p>
    <w:p w:rsidR="00AF0CA0" w:rsidRPr="007E5D78" w:rsidRDefault="00AF0CA0" w:rsidP="007E5D78">
      <w:pPr>
        <w:spacing w:line="240" w:lineRule="auto"/>
        <w:rPr>
          <w:rFonts w:ascii="Arial" w:hAnsi="Arial" w:cs="Arial"/>
          <w:sz w:val="24"/>
          <w:szCs w:val="24"/>
        </w:rPr>
      </w:pPr>
      <w:r w:rsidRPr="007E5D78">
        <w:rPr>
          <w:rFonts w:ascii="Arial" w:hAnsi="Arial" w:cs="Arial"/>
          <w:sz w:val="24"/>
          <w:szCs w:val="24"/>
        </w:rPr>
        <w:t>No significant risks have been identified.</w:t>
      </w:r>
    </w:p>
    <w:p w:rsidR="00AF0CA0" w:rsidRPr="007E5D78" w:rsidRDefault="00AF0CA0" w:rsidP="007E5D78">
      <w:pPr>
        <w:pStyle w:val="Heading5"/>
        <w:rPr>
          <w:rFonts w:ascii="Arial" w:hAnsi="Arial" w:cs="Arial"/>
          <w:i w:val="0"/>
          <w:sz w:val="24"/>
          <w:szCs w:val="24"/>
        </w:rPr>
      </w:pPr>
      <w:r w:rsidRPr="007E5D78">
        <w:rPr>
          <w:rFonts w:ascii="Arial" w:hAnsi="Arial" w:cs="Arial"/>
          <w:i w:val="0"/>
          <w:sz w:val="24"/>
          <w:szCs w:val="24"/>
        </w:rPr>
        <w:t>Local Government (Access to Information) Act 1985</w:t>
      </w:r>
    </w:p>
    <w:p w:rsidR="00AF0CA0" w:rsidRPr="007E5D78" w:rsidRDefault="00AF0CA0" w:rsidP="007E5D78">
      <w:pPr>
        <w:pStyle w:val="Heading5"/>
        <w:rPr>
          <w:rFonts w:ascii="Arial" w:hAnsi="Arial" w:cs="Arial"/>
          <w:i w:val="0"/>
          <w:sz w:val="24"/>
          <w:szCs w:val="24"/>
        </w:rPr>
      </w:pPr>
      <w:r w:rsidRPr="007E5D78">
        <w:rPr>
          <w:rFonts w:ascii="Arial" w:hAnsi="Arial" w:cs="Arial"/>
          <w:i w:val="0"/>
          <w:sz w:val="24"/>
          <w:szCs w:val="24"/>
        </w:rPr>
        <w:t>List of Background Papers</w:t>
      </w:r>
    </w:p>
    <w:p w:rsidR="00AF0CA0" w:rsidRPr="007E5D78" w:rsidRDefault="00AF0CA0" w:rsidP="007E5D78">
      <w:pPr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2775"/>
        <w:gridCol w:w="3178"/>
      </w:tblGrid>
      <w:tr w:rsidR="00AF0CA0" w:rsidRPr="007E5D78" w:rsidTr="004964C4">
        <w:tc>
          <w:tcPr>
            <w:tcW w:w="3227" w:type="dxa"/>
          </w:tcPr>
          <w:p w:rsidR="00AF0CA0" w:rsidRPr="007E5D78" w:rsidRDefault="00AF0CA0" w:rsidP="007E5D78">
            <w:pPr>
              <w:pStyle w:val="Heading7"/>
              <w:rPr>
                <w:rFonts w:ascii="Arial" w:hAnsi="Arial" w:cs="Arial"/>
              </w:rPr>
            </w:pPr>
            <w:r w:rsidRPr="007E5D78">
              <w:rPr>
                <w:rFonts w:ascii="Arial" w:hAnsi="Arial" w:cs="Arial"/>
              </w:rPr>
              <w:t>Paper</w:t>
            </w:r>
          </w:p>
        </w:tc>
        <w:tc>
          <w:tcPr>
            <w:tcW w:w="2775" w:type="dxa"/>
          </w:tcPr>
          <w:p w:rsidR="00AF0CA0" w:rsidRPr="007E5D78" w:rsidRDefault="00AF0CA0" w:rsidP="007E5D78">
            <w:pPr>
              <w:pStyle w:val="Heading7"/>
              <w:rPr>
                <w:rFonts w:ascii="Arial" w:hAnsi="Arial" w:cs="Arial"/>
              </w:rPr>
            </w:pPr>
            <w:r w:rsidRPr="007E5D78">
              <w:rPr>
                <w:rFonts w:ascii="Arial" w:hAnsi="Arial" w:cs="Arial"/>
              </w:rPr>
              <w:t>Date</w:t>
            </w:r>
          </w:p>
        </w:tc>
        <w:tc>
          <w:tcPr>
            <w:tcW w:w="3178" w:type="dxa"/>
          </w:tcPr>
          <w:p w:rsidR="00AF0CA0" w:rsidRPr="007E5D78" w:rsidRDefault="00AF0CA0" w:rsidP="007E5D78">
            <w:pPr>
              <w:pStyle w:val="Heading7"/>
              <w:rPr>
                <w:rFonts w:ascii="Arial" w:hAnsi="Arial" w:cs="Arial"/>
              </w:rPr>
            </w:pPr>
            <w:r w:rsidRPr="007E5D78">
              <w:rPr>
                <w:rFonts w:ascii="Arial" w:hAnsi="Arial" w:cs="Arial"/>
              </w:rPr>
              <w:t>Contact/Directorate/Tel</w:t>
            </w:r>
          </w:p>
        </w:tc>
      </w:tr>
    </w:tbl>
    <w:p w:rsidR="00AF0CA0" w:rsidRPr="007E5D78" w:rsidRDefault="00AF0CA0" w:rsidP="007E5D78">
      <w:pPr>
        <w:spacing w:line="240" w:lineRule="auto"/>
        <w:rPr>
          <w:rFonts w:ascii="Arial" w:hAnsi="Arial" w:cs="Arial"/>
          <w:sz w:val="24"/>
          <w:szCs w:val="24"/>
        </w:rPr>
      </w:pPr>
    </w:p>
    <w:p w:rsidR="00AF0CA0" w:rsidRPr="007E5D78" w:rsidRDefault="00AF0CA0" w:rsidP="007E5D78">
      <w:pPr>
        <w:spacing w:line="240" w:lineRule="auto"/>
        <w:rPr>
          <w:rFonts w:ascii="Arial" w:hAnsi="Arial" w:cs="Arial"/>
          <w:sz w:val="24"/>
          <w:szCs w:val="24"/>
        </w:rPr>
      </w:pPr>
      <w:r w:rsidRPr="007E5D78">
        <w:rPr>
          <w:rFonts w:ascii="Arial" w:hAnsi="Arial" w:cs="Arial"/>
          <w:sz w:val="24"/>
          <w:szCs w:val="24"/>
        </w:rPr>
        <w:t>N/A</w:t>
      </w:r>
    </w:p>
    <w:p w:rsidR="008715A2" w:rsidRPr="007E5D78" w:rsidRDefault="008715A2" w:rsidP="007E5D78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8715A2" w:rsidRPr="007E5D78" w:rsidSect="0067429E">
      <w:footerReference w:type="even" r:id="rId9"/>
      <w:footerReference w:type="default" r:id="rId10"/>
      <w:footerReference w:type="first" r:id="rId11"/>
      <w:pgSz w:w="11906" w:h="16838" w:code="9"/>
      <w:pgMar w:top="1560" w:right="1418" w:bottom="1134" w:left="1276" w:header="709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B1E" w:rsidRDefault="00466B1E">
      <w:r>
        <w:separator/>
      </w:r>
    </w:p>
  </w:endnote>
  <w:endnote w:type="continuationSeparator" w:id="0">
    <w:p w:rsidR="00466B1E" w:rsidRDefault="00466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B28" w:rsidRDefault="00003544">
    <w:pPr>
      <w:pStyle w:val="Footer"/>
      <w:framePr w:wrap="around" w:vAnchor="text" w:hAnchor="margin" w:xAlign="right" w:y="1"/>
    </w:pPr>
    <w:r>
      <w:fldChar w:fldCharType="begin"/>
    </w:r>
    <w:r w:rsidR="00C97B28">
      <w:instrText xml:space="preserve">PAGE  </w:instrText>
    </w:r>
    <w:r>
      <w:fldChar w:fldCharType="end"/>
    </w:r>
  </w:p>
  <w:p w:rsidR="00C97B28" w:rsidRDefault="00C97B2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B28" w:rsidRDefault="00003544" w:rsidP="008715A2">
    <w:pPr>
      <w:pStyle w:val="Footer"/>
      <w:framePr w:w="851" w:wrap="around" w:vAnchor="text" w:hAnchor="margin" w:xAlign="right" w:y="1" w:anchorLock="1"/>
      <w:shd w:val="clear" w:color="FFFFFF" w:fill="auto"/>
      <w:jc w:val="right"/>
    </w:pPr>
    <w:r>
      <w:fldChar w:fldCharType="begin"/>
    </w:r>
    <w:r w:rsidR="00EB601B">
      <w:instrText xml:space="preserve"> PAGE \* MERGEFORMAT </w:instrText>
    </w:r>
    <w:r>
      <w:fldChar w:fldCharType="separate"/>
    </w:r>
    <w:r w:rsidR="007E5D78">
      <w:rPr>
        <w:noProof/>
      </w:rPr>
      <w:t>2</w:t>
    </w:r>
    <w:r>
      <w:rPr>
        <w:noProof/>
      </w:rPr>
      <w:fldChar w:fldCharType="end"/>
    </w:r>
  </w:p>
  <w:p w:rsidR="00C97B28" w:rsidRDefault="00C97B28" w:rsidP="008715A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CA0" w:rsidRDefault="00AF0CA0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2C0A7C" wp14:editId="2D9B1F93">
              <wp:simplePos x="0" y="0"/>
              <wp:positionH relativeFrom="column">
                <wp:posOffset>4391025</wp:posOffset>
              </wp:positionH>
              <wp:positionV relativeFrom="paragraph">
                <wp:posOffset>-808044</wp:posOffset>
              </wp:positionV>
              <wp:extent cx="2044197" cy="1103906"/>
              <wp:effectExtent l="0" t="0" r="0" b="127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44197" cy="110390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F0CA0" w:rsidRDefault="00AF0CA0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4D231A52" wp14:editId="56B59E2B">
                                <wp:extent cx="1259205" cy="629920"/>
                                <wp:effectExtent l="0" t="0" r="0" b="0"/>
                                <wp:docPr id="1" name="Picture 1" descr="A4 65M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A4 65M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9205" cy="6299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5.75pt;margin-top:-63.65pt;width:160.95pt;height:8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" filled="f" stroked="f" strokeweight=".5pt">
              <v:textbox>
                <w:txbxContent>
                  <w:p w:rsidR="00AF0CA0" w:rsidRDefault="00AF0CA0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4D231A52" wp14:editId="56B59E2B">
                          <wp:extent cx="1259205" cy="629920"/>
                          <wp:effectExtent l="0" t="0" r="0" b="0"/>
                          <wp:docPr id="1" name="Picture 1" descr="A4 65M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A4 65M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9205" cy="6299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B1E" w:rsidRDefault="00466B1E">
      <w:pPr>
        <w:pStyle w:val="Footer"/>
      </w:pPr>
    </w:p>
  </w:footnote>
  <w:footnote w:type="continuationSeparator" w:id="0">
    <w:p w:rsidR="00466B1E" w:rsidRDefault="00466B1E">
      <w:pPr>
        <w:pStyle w:val="Footer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96F37"/>
    <w:multiLevelType w:val="multilevel"/>
    <w:tmpl w:val="4B4AC8FC"/>
    <w:lvl w:ilvl="0">
      <w:start w:val="1"/>
      <w:numFmt w:val="upperLetter"/>
      <w:pStyle w:val="AppendixTitle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ADF3F1F"/>
    <w:multiLevelType w:val="hybridMultilevel"/>
    <w:tmpl w:val="2CC02776"/>
    <w:lvl w:ilvl="0" w:tplc="125833B8">
      <w:start w:val="1"/>
      <w:numFmt w:val="bullet"/>
      <w:lvlText w:val="-"/>
      <w:lvlJc w:val="left"/>
      <w:pPr>
        <w:tabs>
          <w:tab w:val="num" w:pos="814"/>
        </w:tabs>
        <w:ind w:left="680" w:hanging="226"/>
      </w:pPr>
      <w:rPr>
        <w:rFonts w:ascii="Garamond" w:hAnsi="Garamond" w:hint="default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4088"/>
        </w:tabs>
        <w:ind w:left="4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08"/>
        </w:tabs>
        <w:ind w:left="4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28"/>
        </w:tabs>
        <w:ind w:left="55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48"/>
        </w:tabs>
        <w:ind w:left="6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68"/>
        </w:tabs>
        <w:ind w:left="6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88"/>
        </w:tabs>
        <w:ind w:left="76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08"/>
        </w:tabs>
        <w:ind w:left="8408" w:hanging="360"/>
      </w:pPr>
      <w:rPr>
        <w:rFonts w:ascii="Wingdings" w:hAnsi="Wingdings" w:hint="default"/>
      </w:rPr>
    </w:lvl>
  </w:abstractNum>
  <w:abstractNum w:abstractNumId="2">
    <w:nsid w:val="174A1544"/>
    <w:multiLevelType w:val="hybridMultilevel"/>
    <w:tmpl w:val="67B4CF88"/>
    <w:lvl w:ilvl="0" w:tplc="8716EE3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04"/>
        </w:tabs>
        <w:ind w:left="24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4"/>
        </w:tabs>
        <w:ind w:left="31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4"/>
        </w:tabs>
        <w:ind w:left="38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4"/>
        </w:tabs>
        <w:ind w:left="45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4"/>
        </w:tabs>
        <w:ind w:left="52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4"/>
        </w:tabs>
        <w:ind w:left="60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4"/>
        </w:tabs>
        <w:ind w:left="67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4"/>
        </w:tabs>
        <w:ind w:left="7444" w:hanging="360"/>
      </w:pPr>
      <w:rPr>
        <w:rFonts w:ascii="Wingdings" w:hAnsi="Wingdings" w:hint="default"/>
      </w:rPr>
    </w:lvl>
  </w:abstractNum>
  <w:abstractNum w:abstractNumId="3">
    <w:nsid w:val="188604BC"/>
    <w:multiLevelType w:val="multilevel"/>
    <w:tmpl w:val="1C6CE688"/>
    <w:lvl w:ilvl="0">
      <w:start w:val="1"/>
      <w:numFmt w:val="decimal"/>
      <w:lvlRestart w:val="0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1B7644EC"/>
    <w:multiLevelType w:val="multilevel"/>
    <w:tmpl w:val="3AF42A8A"/>
    <w:lvl w:ilvl="0">
      <w:start w:val="1"/>
      <w:numFmt w:val="decimal"/>
      <w:lvlText w:val="%1"/>
      <w:lvlJc w:val="left"/>
      <w:pPr>
        <w:tabs>
          <w:tab w:val="num" w:pos="0"/>
        </w:tabs>
        <w:ind w:left="0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4320" w:hanging="1440"/>
      </w:pPr>
      <w:rPr>
        <w:rFonts w:hint="default"/>
      </w:rPr>
    </w:lvl>
  </w:abstractNum>
  <w:abstractNum w:abstractNumId="5">
    <w:nsid w:val="2CC95F0D"/>
    <w:multiLevelType w:val="hybridMultilevel"/>
    <w:tmpl w:val="5D588FEC"/>
    <w:lvl w:ilvl="0" w:tplc="4D260768">
      <w:start w:val="1"/>
      <w:numFmt w:val="bullet"/>
      <w:pStyle w:val="Table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363FA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31345D7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33BF51EB"/>
    <w:multiLevelType w:val="hybridMultilevel"/>
    <w:tmpl w:val="489615FE"/>
    <w:lvl w:ilvl="0" w:tplc="7EC49772">
      <w:start w:val="1"/>
      <w:numFmt w:val="lowerRoman"/>
      <w:lvlText w:val="%1"/>
      <w:lvlJc w:val="left"/>
      <w:pPr>
        <w:tabs>
          <w:tab w:val="num" w:pos="720"/>
        </w:tabs>
        <w:ind w:left="454" w:hanging="45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3B714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414541EF"/>
    <w:multiLevelType w:val="multilevel"/>
    <w:tmpl w:val="43DCD2B0"/>
    <w:lvl w:ilvl="0">
      <w:start w:val="1"/>
      <w:numFmt w:val="decimal"/>
      <w:pStyle w:val="NumHead"/>
      <w:lvlText w:val="%1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1">
      <w:start w:val="1"/>
      <w:numFmt w:val="decimal"/>
      <w:pStyle w:val="NumText"/>
      <w:lvlText w:val="%1.%2.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4320" w:hanging="1440"/>
      </w:pPr>
      <w:rPr>
        <w:rFonts w:hint="default"/>
      </w:rPr>
    </w:lvl>
  </w:abstractNum>
  <w:abstractNum w:abstractNumId="11">
    <w:nsid w:val="434325A2"/>
    <w:multiLevelType w:val="multilevel"/>
    <w:tmpl w:val="C75E14F0"/>
    <w:lvl w:ilvl="0">
      <w:start w:val="1"/>
      <w:numFmt w:val="decimal"/>
      <w:pStyle w:val="TableNumberBullet"/>
      <w:lvlText w:val="%1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>
    <w:nsid w:val="44EA08AA"/>
    <w:multiLevelType w:val="multilevel"/>
    <w:tmpl w:val="7E6A306E"/>
    <w:lvl w:ilvl="0">
      <w:start w:val="1"/>
      <w:numFmt w:val="upperLetter"/>
      <w:pStyle w:val="Appendix"/>
      <w:suff w:val="nothing"/>
      <w:lvlText w:val="Appendix %1"/>
      <w:lvlJc w:val="left"/>
      <w:pPr>
        <w:ind w:left="454" w:hanging="454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46753469"/>
    <w:multiLevelType w:val="multilevel"/>
    <w:tmpl w:val="1C6CE688"/>
    <w:lvl w:ilvl="0">
      <w:start w:val="1"/>
      <w:numFmt w:val="decimal"/>
      <w:lvlRestart w:val="0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471D729C"/>
    <w:multiLevelType w:val="multilevel"/>
    <w:tmpl w:val="AD528F6C"/>
    <w:lvl w:ilvl="0">
      <w:start w:val="1"/>
      <w:numFmt w:val="decimal"/>
      <w:lvlRestart w:val="0"/>
      <w:lvlText w:val="%1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>
    <w:nsid w:val="4C7A3ACC"/>
    <w:multiLevelType w:val="hybridMultilevel"/>
    <w:tmpl w:val="4B7AFB74"/>
    <w:lvl w:ilvl="0" w:tplc="C2721352">
      <w:start w:val="1"/>
      <w:numFmt w:val="lowerLetter"/>
      <w:lvlText w:val="%1"/>
      <w:lvlJc w:val="left"/>
      <w:pPr>
        <w:tabs>
          <w:tab w:val="num" w:pos="2665"/>
        </w:tabs>
        <w:ind w:left="2665" w:hanging="73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637C9B"/>
    <w:multiLevelType w:val="multilevel"/>
    <w:tmpl w:val="382A1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>
    <w:nsid w:val="55FC78EC"/>
    <w:multiLevelType w:val="hybridMultilevel"/>
    <w:tmpl w:val="10588116"/>
    <w:lvl w:ilvl="0" w:tplc="C57EE82A">
      <w:start w:val="1"/>
      <w:numFmt w:val="bullet"/>
      <w:pStyle w:val="BulletOne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B46BAE"/>
    <w:multiLevelType w:val="multilevel"/>
    <w:tmpl w:val="3CFE55B0"/>
    <w:lvl w:ilvl="0">
      <w:start w:val="1"/>
      <w:numFmt w:val="decimal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1584" w:hanging="1584"/>
      </w:pPr>
      <w:rPr>
        <w:rFonts w:hint="default"/>
      </w:rPr>
    </w:lvl>
  </w:abstractNum>
  <w:abstractNum w:abstractNumId="19">
    <w:nsid w:val="5F836AF2"/>
    <w:multiLevelType w:val="hybridMultilevel"/>
    <w:tmpl w:val="40987F9E"/>
    <w:lvl w:ilvl="0" w:tplc="E7C63290">
      <w:start w:val="1"/>
      <w:numFmt w:val="bullet"/>
      <w:pStyle w:val="BulletTwo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3374AC7"/>
    <w:multiLevelType w:val="multilevel"/>
    <w:tmpl w:val="1C6CE688"/>
    <w:lvl w:ilvl="0">
      <w:start w:val="1"/>
      <w:numFmt w:val="decimal"/>
      <w:lvlRestart w:val="0"/>
      <w:pStyle w:val="NumBulletOne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pStyle w:val="NumBulletTwo"/>
      <w:lvlText w:val="%2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pStyle w:val="NumBulletThree"/>
      <w:lvlText w:val="%3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1">
    <w:nsid w:val="75476BC3"/>
    <w:multiLevelType w:val="multilevel"/>
    <w:tmpl w:val="1C6CE688"/>
    <w:lvl w:ilvl="0">
      <w:start w:val="1"/>
      <w:numFmt w:val="decimal"/>
      <w:lvlRestart w:val="0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2">
    <w:nsid w:val="78CB65D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7A486E2F"/>
    <w:multiLevelType w:val="hybridMultilevel"/>
    <w:tmpl w:val="34924DBE"/>
    <w:lvl w:ilvl="0" w:tplc="C6A2F150">
      <w:start w:val="1"/>
      <w:numFmt w:val="bullet"/>
      <w:pStyle w:val="BulletThree"/>
      <w:lvlText w:val="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5"/>
  </w:num>
  <w:num w:numId="4">
    <w:abstractNumId w:val="8"/>
  </w:num>
  <w:num w:numId="5">
    <w:abstractNumId w:val="18"/>
  </w:num>
  <w:num w:numId="6">
    <w:abstractNumId w:val="18"/>
  </w:num>
  <w:num w:numId="7">
    <w:abstractNumId w:val="5"/>
  </w:num>
  <w:num w:numId="8">
    <w:abstractNumId w:val="11"/>
  </w:num>
  <w:num w:numId="9">
    <w:abstractNumId w:val="12"/>
  </w:num>
  <w:num w:numId="10">
    <w:abstractNumId w:val="12"/>
  </w:num>
  <w:num w:numId="11">
    <w:abstractNumId w:val="0"/>
  </w:num>
  <w:num w:numId="12">
    <w:abstractNumId w:val="2"/>
  </w:num>
  <w:num w:numId="13">
    <w:abstractNumId w:val="1"/>
  </w:num>
  <w:num w:numId="14">
    <w:abstractNumId w:val="15"/>
  </w:num>
  <w:num w:numId="15">
    <w:abstractNumId w:val="8"/>
  </w:num>
  <w:num w:numId="16">
    <w:abstractNumId w:val="0"/>
  </w:num>
  <w:num w:numId="17">
    <w:abstractNumId w:val="0"/>
  </w:num>
  <w:num w:numId="18">
    <w:abstractNumId w:val="0"/>
  </w:num>
  <w:num w:numId="19">
    <w:abstractNumId w:val="5"/>
  </w:num>
  <w:num w:numId="20">
    <w:abstractNumId w:val="11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4"/>
  </w:num>
  <w:num w:numId="24">
    <w:abstractNumId w:val="10"/>
  </w:num>
  <w:num w:numId="25">
    <w:abstractNumId w:val="10"/>
  </w:num>
  <w:num w:numId="26">
    <w:abstractNumId w:val="7"/>
  </w:num>
  <w:num w:numId="27">
    <w:abstractNumId w:val="22"/>
  </w:num>
  <w:num w:numId="28">
    <w:abstractNumId w:val="17"/>
  </w:num>
  <w:num w:numId="29">
    <w:abstractNumId w:val="23"/>
  </w:num>
  <w:num w:numId="30">
    <w:abstractNumId w:val="19"/>
  </w:num>
  <w:num w:numId="31">
    <w:abstractNumId w:val="20"/>
  </w:num>
  <w:num w:numId="32">
    <w:abstractNumId w:val="20"/>
  </w:num>
  <w:num w:numId="33">
    <w:abstractNumId w:val="20"/>
  </w:num>
  <w:num w:numId="34">
    <w:abstractNumId w:val="6"/>
  </w:num>
  <w:num w:numId="35">
    <w:abstractNumId w:val="14"/>
  </w:num>
  <w:num w:numId="36">
    <w:abstractNumId w:val="3"/>
  </w:num>
  <w:num w:numId="37">
    <w:abstractNumId w:val="21"/>
  </w:num>
  <w:num w:numId="38">
    <w:abstractNumId w:val="13"/>
  </w:num>
  <w:num w:numId="39">
    <w:abstractNumId w:val="9"/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CA0"/>
    <w:rsid w:val="00000BED"/>
    <w:rsid w:val="00003544"/>
    <w:rsid w:val="00014B28"/>
    <w:rsid w:val="000723A9"/>
    <w:rsid w:val="00076282"/>
    <w:rsid w:val="00084C3A"/>
    <w:rsid w:val="000B0EE4"/>
    <w:rsid w:val="000C45E8"/>
    <w:rsid w:val="000E4A0A"/>
    <w:rsid w:val="00131497"/>
    <w:rsid w:val="001420C1"/>
    <w:rsid w:val="00161652"/>
    <w:rsid w:val="00163393"/>
    <w:rsid w:val="001A7B85"/>
    <w:rsid w:val="001D3D9C"/>
    <w:rsid w:val="001D461B"/>
    <w:rsid w:val="001F3326"/>
    <w:rsid w:val="0021649E"/>
    <w:rsid w:val="00294445"/>
    <w:rsid w:val="002B57C1"/>
    <w:rsid w:val="002C6CDC"/>
    <w:rsid w:val="00370F2D"/>
    <w:rsid w:val="003733C7"/>
    <w:rsid w:val="003E5E31"/>
    <w:rsid w:val="003F717E"/>
    <w:rsid w:val="0042243F"/>
    <w:rsid w:val="00443AC9"/>
    <w:rsid w:val="0045631A"/>
    <w:rsid w:val="00466B1E"/>
    <w:rsid w:val="00476A58"/>
    <w:rsid w:val="00480AB9"/>
    <w:rsid w:val="0048158C"/>
    <w:rsid w:val="004E20A6"/>
    <w:rsid w:val="005944F3"/>
    <w:rsid w:val="00621503"/>
    <w:rsid w:val="00630113"/>
    <w:rsid w:val="00642576"/>
    <w:rsid w:val="00651D00"/>
    <w:rsid w:val="0067429E"/>
    <w:rsid w:val="006D320D"/>
    <w:rsid w:val="006E106C"/>
    <w:rsid w:val="006E79D8"/>
    <w:rsid w:val="00716DD5"/>
    <w:rsid w:val="00753FC8"/>
    <w:rsid w:val="0076520A"/>
    <w:rsid w:val="007848BF"/>
    <w:rsid w:val="007957CF"/>
    <w:rsid w:val="00796565"/>
    <w:rsid w:val="007E531A"/>
    <w:rsid w:val="007E5D78"/>
    <w:rsid w:val="00806403"/>
    <w:rsid w:val="00850003"/>
    <w:rsid w:val="008715A2"/>
    <w:rsid w:val="008A4FDE"/>
    <w:rsid w:val="008A7D17"/>
    <w:rsid w:val="008B7FDD"/>
    <w:rsid w:val="00917342"/>
    <w:rsid w:val="00963CF7"/>
    <w:rsid w:val="00985E5F"/>
    <w:rsid w:val="009A287C"/>
    <w:rsid w:val="009C53EC"/>
    <w:rsid w:val="00A62DBF"/>
    <w:rsid w:val="00A733C0"/>
    <w:rsid w:val="00AA2429"/>
    <w:rsid w:val="00AA29DD"/>
    <w:rsid w:val="00AD1908"/>
    <w:rsid w:val="00AF0CA0"/>
    <w:rsid w:val="00AF34C3"/>
    <w:rsid w:val="00B15BED"/>
    <w:rsid w:val="00B97FFD"/>
    <w:rsid w:val="00BE20C5"/>
    <w:rsid w:val="00BE73B5"/>
    <w:rsid w:val="00C97B28"/>
    <w:rsid w:val="00D54CC8"/>
    <w:rsid w:val="00D751D3"/>
    <w:rsid w:val="00D8665E"/>
    <w:rsid w:val="00DA4EBF"/>
    <w:rsid w:val="00DB380B"/>
    <w:rsid w:val="00DC7324"/>
    <w:rsid w:val="00DE0548"/>
    <w:rsid w:val="00E84CBD"/>
    <w:rsid w:val="00EB601B"/>
    <w:rsid w:val="00EF169C"/>
    <w:rsid w:val="00F17562"/>
    <w:rsid w:val="00F35709"/>
    <w:rsid w:val="00F40550"/>
    <w:rsid w:val="00F545BA"/>
    <w:rsid w:val="00F619B4"/>
    <w:rsid w:val="00F725BC"/>
    <w:rsid w:val="00F9755A"/>
    <w:rsid w:val="00FB5BCE"/>
    <w:rsid w:val="00FC5821"/>
    <w:rsid w:val="00FD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0CA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BE73B5"/>
    <w:pPr>
      <w:keepNext/>
      <w:spacing w:after="0" w:line="260" w:lineRule="atLeast"/>
      <w:outlineLvl w:val="0"/>
    </w:pPr>
    <w:rPr>
      <w:rFonts w:ascii="Arial Black" w:eastAsia="Times New Roman" w:hAnsi="Arial Black" w:cs="Arial"/>
      <w:bCs/>
      <w:kern w:val="32"/>
      <w:sz w:val="21"/>
      <w:szCs w:val="21"/>
    </w:rPr>
  </w:style>
  <w:style w:type="paragraph" w:styleId="Heading2">
    <w:name w:val="heading 2"/>
    <w:basedOn w:val="Heading1"/>
    <w:next w:val="Normal"/>
    <w:qFormat/>
    <w:rsid w:val="00BE73B5"/>
    <w:pPr>
      <w:outlineLvl w:val="1"/>
    </w:pPr>
    <w:rPr>
      <w:bCs w:val="0"/>
      <w:iCs/>
      <w:sz w:val="19"/>
      <w:szCs w:val="19"/>
    </w:rPr>
  </w:style>
  <w:style w:type="paragraph" w:styleId="Heading3">
    <w:name w:val="heading 3"/>
    <w:basedOn w:val="Heading2"/>
    <w:next w:val="Normal"/>
    <w:qFormat/>
    <w:rsid w:val="00BE73B5"/>
    <w:pPr>
      <w:outlineLvl w:val="2"/>
    </w:pPr>
    <w:rPr>
      <w:rFonts w:ascii="Arial" w:hAnsi="Arial"/>
      <w:b/>
      <w:bCs/>
    </w:rPr>
  </w:style>
  <w:style w:type="paragraph" w:styleId="Heading4">
    <w:name w:val="heading 4"/>
    <w:basedOn w:val="Heading3"/>
    <w:next w:val="Normal"/>
    <w:qFormat/>
    <w:rsid w:val="007E531A"/>
    <w:pPr>
      <w:outlineLvl w:val="3"/>
    </w:pPr>
    <w:rPr>
      <w:b w:val="0"/>
      <w:bCs w:val="0"/>
    </w:rPr>
  </w:style>
  <w:style w:type="paragraph" w:styleId="Heading5">
    <w:name w:val="heading 5"/>
    <w:basedOn w:val="Normal"/>
    <w:next w:val="Normal"/>
    <w:qFormat/>
    <w:rsid w:val="003E5E31"/>
    <w:pPr>
      <w:numPr>
        <w:ilvl w:val="4"/>
        <w:numId w:val="33"/>
      </w:numPr>
      <w:spacing w:before="240" w:after="60" w:line="240" w:lineRule="auto"/>
      <w:outlineLvl w:val="4"/>
    </w:pPr>
    <w:rPr>
      <w:rFonts w:ascii="Garamond" w:eastAsia="Times New Roman" w:hAnsi="Garamond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3E5E31"/>
    <w:pPr>
      <w:numPr>
        <w:ilvl w:val="5"/>
        <w:numId w:val="33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Heading7">
    <w:name w:val="heading 7"/>
    <w:basedOn w:val="Normal"/>
    <w:next w:val="Normal"/>
    <w:qFormat/>
    <w:rsid w:val="003E5E31"/>
    <w:pPr>
      <w:numPr>
        <w:ilvl w:val="6"/>
        <w:numId w:val="33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3E5E31"/>
    <w:pPr>
      <w:numPr>
        <w:ilvl w:val="7"/>
        <w:numId w:val="33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3E5E31"/>
    <w:pPr>
      <w:numPr>
        <w:ilvl w:val="8"/>
        <w:numId w:val="33"/>
      </w:num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endix">
    <w:name w:val="Appendix"/>
    <w:basedOn w:val="Normal"/>
    <w:rsid w:val="00E84CBD"/>
    <w:pPr>
      <w:numPr>
        <w:numId w:val="10"/>
      </w:numPr>
      <w:spacing w:after="0" w:line="240" w:lineRule="auto"/>
      <w:jc w:val="right"/>
    </w:pPr>
    <w:rPr>
      <w:rFonts w:ascii="Arial" w:eastAsia="Times New Roman" w:hAnsi="Arial"/>
      <w:b/>
      <w:color w:val="808080"/>
      <w:sz w:val="16"/>
      <w:szCs w:val="24"/>
    </w:rPr>
  </w:style>
  <w:style w:type="paragraph" w:styleId="Footer">
    <w:name w:val="footer"/>
    <w:basedOn w:val="Normal"/>
    <w:rsid w:val="00E84CBD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/>
      <w:b/>
      <w:color w:val="808080"/>
      <w:sz w:val="16"/>
      <w:szCs w:val="24"/>
    </w:rPr>
  </w:style>
  <w:style w:type="paragraph" w:styleId="Header">
    <w:name w:val="header"/>
    <w:basedOn w:val="Normal"/>
    <w:rsid w:val="00E84CBD"/>
    <w:pPr>
      <w:tabs>
        <w:tab w:val="center" w:pos="4150"/>
        <w:tab w:val="right" w:pos="8307"/>
      </w:tabs>
      <w:spacing w:after="0" w:line="240" w:lineRule="auto"/>
    </w:pPr>
    <w:rPr>
      <w:rFonts w:ascii="Arial" w:eastAsia="Times New Roman" w:hAnsi="Arial"/>
      <w:b/>
      <w:color w:val="808080"/>
      <w:sz w:val="16"/>
      <w:szCs w:val="24"/>
    </w:rPr>
  </w:style>
  <w:style w:type="paragraph" w:customStyle="1" w:styleId="NumHead">
    <w:name w:val="NumHead"/>
    <w:basedOn w:val="Normal"/>
    <w:next w:val="NumText"/>
    <w:rsid w:val="008A4FDE"/>
    <w:pPr>
      <w:keepNext/>
      <w:numPr>
        <w:numId w:val="24"/>
      </w:numPr>
      <w:spacing w:after="0" w:line="260" w:lineRule="atLeast"/>
    </w:pPr>
    <w:rPr>
      <w:rFonts w:ascii="Arial Black" w:eastAsia="Times New Roman" w:hAnsi="Arial Black"/>
      <w:sz w:val="21"/>
      <w:szCs w:val="21"/>
    </w:rPr>
  </w:style>
  <w:style w:type="paragraph" w:customStyle="1" w:styleId="NumText">
    <w:name w:val="NumText"/>
    <w:basedOn w:val="Normal"/>
    <w:rsid w:val="00E84CBD"/>
    <w:pPr>
      <w:numPr>
        <w:ilvl w:val="1"/>
        <w:numId w:val="24"/>
      </w:numPr>
      <w:spacing w:after="284" w:line="280" w:lineRule="exact"/>
    </w:pPr>
    <w:rPr>
      <w:rFonts w:ascii="Garamond" w:eastAsia="Times New Roman" w:hAnsi="Garamond"/>
      <w:szCs w:val="24"/>
    </w:rPr>
  </w:style>
  <w:style w:type="paragraph" w:customStyle="1" w:styleId="TableHeading">
    <w:name w:val="Table Heading"/>
    <w:basedOn w:val="TableText"/>
    <w:rsid w:val="00F35709"/>
    <w:rPr>
      <w:b/>
      <w:bCs/>
      <w:kern w:val="28"/>
      <w:szCs w:val="24"/>
    </w:rPr>
  </w:style>
  <w:style w:type="paragraph" w:customStyle="1" w:styleId="TableText">
    <w:name w:val="Table Text"/>
    <w:basedOn w:val="Normal"/>
    <w:rsid w:val="00F35709"/>
    <w:pPr>
      <w:spacing w:after="0" w:line="240" w:lineRule="auto"/>
      <w:ind w:right="142"/>
    </w:pPr>
    <w:rPr>
      <w:rFonts w:ascii="Garamond" w:eastAsia="Times New Roman" w:hAnsi="Garamond"/>
    </w:rPr>
  </w:style>
  <w:style w:type="paragraph" w:customStyle="1" w:styleId="TableSubTot">
    <w:name w:val="Table SubTot"/>
    <w:basedOn w:val="TableFigures"/>
    <w:rsid w:val="00AD1908"/>
    <w:pPr>
      <w:pBdr>
        <w:top w:val="single" w:sz="6" w:space="1" w:color="auto"/>
      </w:pBdr>
    </w:pPr>
    <w:rPr>
      <w:szCs w:val="24"/>
    </w:rPr>
  </w:style>
  <w:style w:type="paragraph" w:customStyle="1" w:styleId="TableTotal">
    <w:name w:val="Table Total"/>
    <w:basedOn w:val="TableFigures"/>
    <w:rsid w:val="00AD1908"/>
    <w:pPr>
      <w:pBdr>
        <w:top w:val="single" w:sz="6" w:space="1" w:color="auto"/>
        <w:bottom w:val="double" w:sz="6" w:space="1" w:color="auto"/>
      </w:pBdr>
    </w:pPr>
  </w:style>
  <w:style w:type="paragraph" w:styleId="Title">
    <w:name w:val="Title"/>
    <w:basedOn w:val="Normal"/>
    <w:next w:val="Heading1"/>
    <w:qFormat/>
    <w:rsid w:val="00E84CBD"/>
    <w:pPr>
      <w:spacing w:before="400" w:after="400" w:line="580" w:lineRule="atLeast"/>
    </w:pPr>
    <w:rPr>
      <w:rFonts w:ascii="Garamond" w:eastAsia="Times New Roman" w:hAnsi="Garamond" w:cs="Arial"/>
      <w:bCs/>
      <w:kern w:val="28"/>
      <w:sz w:val="40"/>
      <w:szCs w:val="32"/>
    </w:rPr>
  </w:style>
  <w:style w:type="paragraph" w:customStyle="1" w:styleId="TableDouble">
    <w:name w:val="Table Double"/>
    <w:basedOn w:val="TableFigures"/>
    <w:rsid w:val="00E84CBD"/>
    <w:pPr>
      <w:pBdr>
        <w:bottom w:val="double" w:sz="6" w:space="1" w:color="auto"/>
      </w:pBdr>
    </w:pPr>
    <w:rPr>
      <w:sz w:val="16"/>
      <w:szCs w:val="24"/>
    </w:rPr>
  </w:style>
  <w:style w:type="paragraph" w:customStyle="1" w:styleId="TableSingle">
    <w:name w:val="Table Single"/>
    <w:basedOn w:val="TableFigures"/>
    <w:rsid w:val="00AD1908"/>
    <w:pPr>
      <w:pBdr>
        <w:bottom w:val="single" w:sz="6" w:space="1" w:color="auto"/>
      </w:pBdr>
    </w:pPr>
    <w:rPr>
      <w:szCs w:val="24"/>
    </w:rPr>
  </w:style>
  <w:style w:type="paragraph" w:customStyle="1" w:styleId="TableBullet">
    <w:name w:val="Table Bullet"/>
    <w:basedOn w:val="TableText"/>
    <w:rsid w:val="00F35709"/>
    <w:pPr>
      <w:numPr>
        <w:numId w:val="19"/>
      </w:numPr>
    </w:pPr>
    <w:rPr>
      <w:szCs w:val="20"/>
    </w:rPr>
  </w:style>
  <w:style w:type="paragraph" w:customStyle="1" w:styleId="TableNumberBullet">
    <w:name w:val="Table Number Bullet"/>
    <w:basedOn w:val="TableText"/>
    <w:rsid w:val="00F35709"/>
    <w:pPr>
      <w:numPr>
        <w:numId w:val="20"/>
      </w:numPr>
    </w:pPr>
    <w:rPr>
      <w:szCs w:val="24"/>
    </w:rPr>
  </w:style>
  <w:style w:type="paragraph" w:styleId="TOC1">
    <w:name w:val="toc 1"/>
    <w:basedOn w:val="Normal"/>
    <w:next w:val="Normal"/>
    <w:semiHidden/>
    <w:rsid w:val="00E84CBD"/>
    <w:pPr>
      <w:spacing w:before="240" w:after="120" w:line="240" w:lineRule="auto"/>
    </w:pPr>
    <w:rPr>
      <w:rFonts w:ascii="Garamond" w:eastAsia="Times New Roman" w:hAnsi="Garamond"/>
      <w:b/>
      <w:bCs/>
      <w:szCs w:val="24"/>
    </w:rPr>
  </w:style>
  <w:style w:type="paragraph" w:customStyle="1" w:styleId="AppendixTitle">
    <w:name w:val="Appendix Title"/>
    <w:basedOn w:val="Title"/>
    <w:next w:val="Normal"/>
    <w:rsid w:val="00E84CBD"/>
    <w:pPr>
      <w:numPr>
        <w:numId w:val="11"/>
      </w:numPr>
    </w:pPr>
  </w:style>
  <w:style w:type="paragraph" w:customStyle="1" w:styleId="SectionTitle">
    <w:name w:val="Section Title"/>
    <w:basedOn w:val="Normal"/>
    <w:next w:val="Normal"/>
    <w:rsid w:val="00E84CBD"/>
    <w:pPr>
      <w:pageBreakBefore/>
      <w:spacing w:after="1400" w:line="240" w:lineRule="auto"/>
    </w:pPr>
    <w:rPr>
      <w:rFonts w:ascii="Garamond" w:eastAsia="Times New Roman" w:hAnsi="Garamond"/>
      <w:sz w:val="40"/>
      <w:szCs w:val="24"/>
    </w:rPr>
  </w:style>
  <w:style w:type="paragraph" w:customStyle="1" w:styleId="TableFigures">
    <w:name w:val="Table Figures"/>
    <w:basedOn w:val="TableText"/>
    <w:rsid w:val="00AD1908"/>
    <w:pPr>
      <w:spacing w:before="25"/>
    </w:pPr>
    <w:rPr>
      <w:rFonts w:ascii="Arial" w:hAnsi="Arial"/>
      <w:sz w:val="18"/>
    </w:rPr>
  </w:style>
  <w:style w:type="paragraph" w:customStyle="1" w:styleId="BulletOne">
    <w:name w:val="BulletOne"/>
    <w:basedOn w:val="Normal"/>
    <w:rsid w:val="00F9755A"/>
    <w:pPr>
      <w:numPr>
        <w:numId w:val="28"/>
      </w:numPr>
      <w:spacing w:after="0" w:line="240" w:lineRule="auto"/>
    </w:pPr>
    <w:rPr>
      <w:rFonts w:ascii="Garamond" w:eastAsia="Times New Roman" w:hAnsi="Garamond"/>
      <w:szCs w:val="24"/>
    </w:rPr>
  </w:style>
  <w:style w:type="paragraph" w:customStyle="1" w:styleId="BulletThree">
    <w:name w:val="BulletThree"/>
    <w:basedOn w:val="Normal"/>
    <w:rsid w:val="00F9755A"/>
    <w:pPr>
      <w:numPr>
        <w:numId w:val="29"/>
      </w:numPr>
      <w:spacing w:after="0" w:line="240" w:lineRule="auto"/>
    </w:pPr>
    <w:rPr>
      <w:rFonts w:ascii="Garamond" w:eastAsia="Times New Roman" w:hAnsi="Garamond"/>
      <w:szCs w:val="24"/>
    </w:rPr>
  </w:style>
  <w:style w:type="paragraph" w:customStyle="1" w:styleId="BulletTwo">
    <w:name w:val="BulletTwo"/>
    <w:basedOn w:val="Normal"/>
    <w:rsid w:val="00F9755A"/>
    <w:pPr>
      <w:numPr>
        <w:numId w:val="30"/>
      </w:numPr>
      <w:spacing w:after="0" w:line="240" w:lineRule="auto"/>
    </w:pPr>
    <w:rPr>
      <w:rFonts w:ascii="Garamond" w:eastAsia="Times New Roman" w:hAnsi="Garamond"/>
      <w:szCs w:val="24"/>
    </w:rPr>
  </w:style>
  <w:style w:type="paragraph" w:customStyle="1" w:styleId="Indent1">
    <w:name w:val="Indent1"/>
    <w:basedOn w:val="Normal"/>
    <w:rsid w:val="00A733C0"/>
    <w:pPr>
      <w:tabs>
        <w:tab w:val="left" w:pos="567"/>
      </w:tabs>
      <w:spacing w:after="284" w:line="240" w:lineRule="auto"/>
      <w:ind w:left="567" w:hanging="567"/>
    </w:pPr>
    <w:rPr>
      <w:rFonts w:ascii="Garamond" w:eastAsia="Times New Roman" w:hAnsi="Garamond"/>
      <w:szCs w:val="24"/>
    </w:rPr>
  </w:style>
  <w:style w:type="paragraph" w:customStyle="1" w:styleId="Indent2">
    <w:name w:val="Indent2"/>
    <w:basedOn w:val="Normal"/>
    <w:rsid w:val="00A733C0"/>
    <w:pPr>
      <w:tabs>
        <w:tab w:val="left" w:pos="1134"/>
      </w:tabs>
      <w:spacing w:after="284" w:line="240" w:lineRule="auto"/>
      <w:ind w:left="1134" w:hanging="567"/>
    </w:pPr>
    <w:rPr>
      <w:rFonts w:ascii="Garamond" w:eastAsia="Times New Roman" w:hAnsi="Garamond"/>
      <w:szCs w:val="24"/>
    </w:rPr>
  </w:style>
  <w:style w:type="paragraph" w:customStyle="1" w:styleId="NumBulletOne">
    <w:name w:val="NumBulletOne"/>
    <w:basedOn w:val="Normal"/>
    <w:rsid w:val="003E5E31"/>
    <w:pPr>
      <w:numPr>
        <w:numId w:val="33"/>
      </w:numPr>
      <w:spacing w:after="0" w:line="240" w:lineRule="auto"/>
    </w:pPr>
    <w:rPr>
      <w:rFonts w:ascii="Garamond" w:eastAsia="Times New Roman" w:hAnsi="Garamond"/>
      <w:szCs w:val="24"/>
    </w:rPr>
  </w:style>
  <w:style w:type="paragraph" w:customStyle="1" w:styleId="NumBulletThree">
    <w:name w:val="NumBulletThree"/>
    <w:basedOn w:val="Normal"/>
    <w:rsid w:val="003E5E31"/>
    <w:pPr>
      <w:numPr>
        <w:ilvl w:val="2"/>
        <w:numId w:val="33"/>
      </w:numPr>
      <w:spacing w:after="0" w:line="240" w:lineRule="auto"/>
    </w:pPr>
    <w:rPr>
      <w:rFonts w:ascii="Garamond" w:eastAsia="Times New Roman" w:hAnsi="Garamond"/>
      <w:szCs w:val="24"/>
    </w:rPr>
  </w:style>
  <w:style w:type="paragraph" w:customStyle="1" w:styleId="NumBulletTwo">
    <w:name w:val="NumBulletTwo"/>
    <w:basedOn w:val="Normal"/>
    <w:rsid w:val="003E5E31"/>
    <w:pPr>
      <w:numPr>
        <w:ilvl w:val="1"/>
        <w:numId w:val="33"/>
      </w:numPr>
      <w:spacing w:after="0" w:line="240" w:lineRule="auto"/>
    </w:pPr>
    <w:rPr>
      <w:rFonts w:ascii="Garamond" w:eastAsia="Times New Roman" w:hAnsi="Garamond"/>
      <w:szCs w:val="24"/>
    </w:rPr>
  </w:style>
  <w:style w:type="paragraph" w:styleId="BodyText">
    <w:name w:val="Body Text"/>
    <w:basedOn w:val="Normal"/>
    <w:link w:val="BodyTextChar"/>
    <w:rsid w:val="00AF0CA0"/>
    <w:rPr>
      <w:sz w:val="24"/>
    </w:rPr>
  </w:style>
  <w:style w:type="character" w:customStyle="1" w:styleId="BodyTextChar">
    <w:name w:val="Body Text Char"/>
    <w:basedOn w:val="DefaultParagraphFont"/>
    <w:link w:val="BodyText"/>
    <w:rsid w:val="00AF0CA0"/>
    <w:rPr>
      <w:rFonts w:ascii="Calibri" w:eastAsia="Calibri" w:hAnsi="Calibri"/>
      <w:sz w:val="24"/>
      <w:szCs w:val="22"/>
      <w:lang w:eastAsia="en-US"/>
    </w:rPr>
  </w:style>
  <w:style w:type="character" w:styleId="Hyperlink">
    <w:name w:val="Hyperlink"/>
    <w:uiPriority w:val="99"/>
    <w:unhideWhenUsed/>
    <w:rsid w:val="00AF0CA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F0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F0CA0"/>
    <w:rPr>
      <w:rFonts w:ascii="Tahoma" w:eastAsia="Calibri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rsid w:val="001F3326"/>
    <w:rPr>
      <w:color w:val="800080" w:themeColor="followedHyperlink"/>
      <w:u w:val="single"/>
    </w:rPr>
  </w:style>
  <w:style w:type="table" w:styleId="TableGrid">
    <w:name w:val="Table Grid"/>
    <w:basedOn w:val="TableNormal"/>
    <w:rsid w:val="001F33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EF169C"/>
    <w:rPr>
      <w:sz w:val="16"/>
      <w:szCs w:val="16"/>
    </w:rPr>
  </w:style>
  <w:style w:type="paragraph" w:styleId="CommentText">
    <w:name w:val="annotation text"/>
    <w:basedOn w:val="Normal"/>
    <w:link w:val="CommentTextChar"/>
    <w:rsid w:val="00EF16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F169C"/>
    <w:rPr>
      <w:rFonts w:ascii="Calibri" w:eastAsia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F16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F169C"/>
    <w:rPr>
      <w:rFonts w:ascii="Calibri" w:eastAsia="Calibri" w:hAnsi="Calibri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0CA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BE73B5"/>
    <w:pPr>
      <w:keepNext/>
      <w:spacing w:after="0" w:line="260" w:lineRule="atLeast"/>
      <w:outlineLvl w:val="0"/>
    </w:pPr>
    <w:rPr>
      <w:rFonts w:ascii="Arial Black" w:eastAsia="Times New Roman" w:hAnsi="Arial Black" w:cs="Arial"/>
      <w:bCs/>
      <w:kern w:val="32"/>
      <w:sz w:val="21"/>
      <w:szCs w:val="21"/>
    </w:rPr>
  </w:style>
  <w:style w:type="paragraph" w:styleId="Heading2">
    <w:name w:val="heading 2"/>
    <w:basedOn w:val="Heading1"/>
    <w:next w:val="Normal"/>
    <w:qFormat/>
    <w:rsid w:val="00BE73B5"/>
    <w:pPr>
      <w:outlineLvl w:val="1"/>
    </w:pPr>
    <w:rPr>
      <w:bCs w:val="0"/>
      <w:iCs/>
      <w:sz w:val="19"/>
      <w:szCs w:val="19"/>
    </w:rPr>
  </w:style>
  <w:style w:type="paragraph" w:styleId="Heading3">
    <w:name w:val="heading 3"/>
    <w:basedOn w:val="Heading2"/>
    <w:next w:val="Normal"/>
    <w:qFormat/>
    <w:rsid w:val="00BE73B5"/>
    <w:pPr>
      <w:outlineLvl w:val="2"/>
    </w:pPr>
    <w:rPr>
      <w:rFonts w:ascii="Arial" w:hAnsi="Arial"/>
      <w:b/>
      <w:bCs/>
    </w:rPr>
  </w:style>
  <w:style w:type="paragraph" w:styleId="Heading4">
    <w:name w:val="heading 4"/>
    <w:basedOn w:val="Heading3"/>
    <w:next w:val="Normal"/>
    <w:qFormat/>
    <w:rsid w:val="007E531A"/>
    <w:pPr>
      <w:outlineLvl w:val="3"/>
    </w:pPr>
    <w:rPr>
      <w:b w:val="0"/>
      <w:bCs w:val="0"/>
    </w:rPr>
  </w:style>
  <w:style w:type="paragraph" w:styleId="Heading5">
    <w:name w:val="heading 5"/>
    <w:basedOn w:val="Normal"/>
    <w:next w:val="Normal"/>
    <w:qFormat/>
    <w:rsid w:val="003E5E31"/>
    <w:pPr>
      <w:numPr>
        <w:ilvl w:val="4"/>
        <w:numId w:val="33"/>
      </w:numPr>
      <w:spacing w:before="240" w:after="60" w:line="240" w:lineRule="auto"/>
      <w:outlineLvl w:val="4"/>
    </w:pPr>
    <w:rPr>
      <w:rFonts w:ascii="Garamond" w:eastAsia="Times New Roman" w:hAnsi="Garamond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3E5E31"/>
    <w:pPr>
      <w:numPr>
        <w:ilvl w:val="5"/>
        <w:numId w:val="33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Heading7">
    <w:name w:val="heading 7"/>
    <w:basedOn w:val="Normal"/>
    <w:next w:val="Normal"/>
    <w:qFormat/>
    <w:rsid w:val="003E5E31"/>
    <w:pPr>
      <w:numPr>
        <w:ilvl w:val="6"/>
        <w:numId w:val="33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3E5E31"/>
    <w:pPr>
      <w:numPr>
        <w:ilvl w:val="7"/>
        <w:numId w:val="33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3E5E31"/>
    <w:pPr>
      <w:numPr>
        <w:ilvl w:val="8"/>
        <w:numId w:val="33"/>
      </w:num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endix">
    <w:name w:val="Appendix"/>
    <w:basedOn w:val="Normal"/>
    <w:rsid w:val="00E84CBD"/>
    <w:pPr>
      <w:numPr>
        <w:numId w:val="10"/>
      </w:numPr>
      <w:spacing w:after="0" w:line="240" w:lineRule="auto"/>
      <w:jc w:val="right"/>
    </w:pPr>
    <w:rPr>
      <w:rFonts w:ascii="Arial" w:eastAsia="Times New Roman" w:hAnsi="Arial"/>
      <w:b/>
      <w:color w:val="808080"/>
      <w:sz w:val="16"/>
      <w:szCs w:val="24"/>
    </w:rPr>
  </w:style>
  <w:style w:type="paragraph" w:styleId="Footer">
    <w:name w:val="footer"/>
    <w:basedOn w:val="Normal"/>
    <w:rsid w:val="00E84CBD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/>
      <w:b/>
      <w:color w:val="808080"/>
      <w:sz w:val="16"/>
      <w:szCs w:val="24"/>
    </w:rPr>
  </w:style>
  <w:style w:type="paragraph" w:styleId="Header">
    <w:name w:val="header"/>
    <w:basedOn w:val="Normal"/>
    <w:rsid w:val="00E84CBD"/>
    <w:pPr>
      <w:tabs>
        <w:tab w:val="center" w:pos="4150"/>
        <w:tab w:val="right" w:pos="8307"/>
      </w:tabs>
      <w:spacing w:after="0" w:line="240" w:lineRule="auto"/>
    </w:pPr>
    <w:rPr>
      <w:rFonts w:ascii="Arial" w:eastAsia="Times New Roman" w:hAnsi="Arial"/>
      <w:b/>
      <w:color w:val="808080"/>
      <w:sz w:val="16"/>
      <w:szCs w:val="24"/>
    </w:rPr>
  </w:style>
  <w:style w:type="paragraph" w:customStyle="1" w:styleId="NumHead">
    <w:name w:val="NumHead"/>
    <w:basedOn w:val="Normal"/>
    <w:next w:val="NumText"/>
    <w:rsid w:val="008A4FDE"/>
    <w:pPr>
      <w:keepNext/>
      <w:numPr>
        <w:numId w:val="24"/>
      </w:numPr>
      <w:spacing w:after="0" w:line="260" w:lineRule="atLeast"/>
    </w:pPr>
    <w:rPr>
      <w:rFonts w:ascii="Arial Black" w:eastAsia="Times New Roman" w:hAnsi="Arial Black"/>
      <w:sz w:val="21"/>
      <w:szCs w:val="21"/>
    </w:rPr>
  </w:style>
  <w:style w:type="paragraph" w:customStyle="1" w:styleId="NumText">
    <w:name w:val="NumText"/>
    <w:basedOn w:val="Normal"/>
    <w:rsid w:val="00E84CBD"/>
    <w:pPr>
      <w:numPr>
        <w:ilvl w:val="1"/>
        <w:numId w:val="24"/>
      </w:numPr>
      <w:spacing w:after="284" w:line="280" w:lineRule="exact"/>
    </w:pPr>
    <w:rPr>
      <w:rFonts w:ascii="Garamond" w:eastAsia="Times New Roman" w:hAnsi="Garamond"/>
      <w:szCs w:val="24"/>
    </w:rPr>
  </w:style>
  <w:style w:type="paragraph" w:customStyle="1" w:styleId="TableHeading">
    <w:name w:val="Table Heading"/>
    <w:basedOn w:val="TableText"/>
    <w:rsid w:val="00F35709"/>
    <w:rPr>
      <w:b/>
      <w:bCs/>
      <w:kern w:val="28"/>
      <w:szCs w:val="24"/>
    </w:rPr>
  </w:style>
  <w:style w:type="paragraph" w:customStyle="1" w:styleId="TableText">
    <w:name w:val="Table Text"/>
    <w:basedOn w:val="Normal"/>
    <w:rsid w:val="00F35709"/>
    <w:pPr>
      <w:spacing w:after="0" w:line="240" w:lineRule="auto"/>
      <w:ind w:right="142"/>
    </w:pPr>
    <w:rPr>
      <w:rFonts w:ascii="Garamond" w:eastAsia="Times New Roman" w:hAnsi="Garamond"/>
    </w:rPr>
  </w:style>
  <w:style w:type="paragraph" w:customStyle="1" w:styleId="TableSubTot">
    <w:name w:val="Table SubTot"/>
    <w:basedOn w:val="TableFigures"/>
    <w:rsid w:val="00AD1908"/>
    <w:pPr>
      <w:pBdr>
        <w:top w:val="single" w:sz="6" w:space="1" w:color="auto"/>
      </w:pBdr>
    </w:pPr>
    <w:rPr>
      <w:szCs w:val="24"/>
    </w:rPr>
  </w:style>
  <w:style w:type="paragraph" w:customStyle="1" w:styleId="TableTotal">
    <w:name w:val="Table Total"/>
    <w:basedOn w:val="TableFigures"/>
    <w:rsid w:val="00AD1908"/>
    <w:pPr>
      <w:pBdr>
        <w:top w:val="single" w:sz="6" w:space="1" w:color="auto"/>
        <w:bottom w:val="double" w:sz="6" w:space="1" w:color="auto"/>
      </w:pBdr>
    </w:pPr>
  </w:style>
  <w:style w:type="paragraph" w:styleId="Title">
    <w:name w:val="Title"/>
    <w:basedOn w:val="Normal"/>
    <w:next w:val="Heading1"/>
    <w:qFormat/>
    <w:rsid w:val="00E84CBD"/>
    <w:pPr>
      <w:spacing w:before="400" w:after="400" w:line="580" w:lineRule="atLeast"/>
    </w:pPr>
    <w:rPr>
      <w:rFonts w:ascii="Garamond" w:eastAsia="Times New Roman" w:hAnsi="Garamond" w:cs="Arial"/>
      <w:bCs/>
      <w:kern w:val="28"/>
      <w:sz w:val="40"/>
      <w:szCs w:val="32"/>
    </w:rPr>
  </w:style>
  <w:style w:type="paragraph" w:customStyle="1" w:styleId="TableDouble">
    <w:name w:val="Table Double"/>
    <w:basedOn w:val="TableFigures"/>
    <w:rsid w:val="00E84CBD"/>
    <w:pPr>
      <w:pBdr>
        <w:bottom w:val="double" w:sz="6" w:space="1" w:color="auto"/>
      </w:pBdr>
    </w:pPr>
    <w:rPr>
      <w:sz w:val="16"/>
      <w:szCs w:val="24"/>
    </w:rPr>
  </w:style>
  <w:style w:type="paragraph" w:customStyle="1" w:styleId="TableSingle">
    <w:name w:val="Table Single"/>
    <w:basedOn w:val="TableFigures"/>
    <w:rsid w:val="00AD1908"/>
    <w:pPr>
      <w:pBdr>
        <w:bottom w:val="single" w:sz="6" w:space="1" w:color="auto"/>
      </w:pBdr>
    </w:pPr>
    <w:rPr>
      <w:szCs w:val="24"/>
    </w:rPr>
  </w:style>
  <w:style w:type="paragraph" w:customStyle="1" w:styleId="TableBullet">
    <w:name w:val="Table Bullet"/>
    <w:basedOn w:val="TableText"/>
    <w:rsid w:val="00F35709"/>
    <w:pPr>
      <w:numPr>
        <w:numId w:val="19"/>
      </w:numPr>
    </w:pPr>
    <w:rPr>
      <w:szCs w:val="20"/>
    </w:rPr>
  </w:style>
  <w:style w:type="paragraph" w:customStyle="1" w:styleId="TableNumberBullet">
    <w:name w:val="Table Number Bullet"/>
    <w:basedOn w:val="TableText"/>
    <w:rsid w:val="00F35709"/>
    <w:pPr>
      <w:numPr>
        <w:numId w:val="20"/>
      </w:numPr>
    </w:pPr>
    <w:rPr>
      <w:szCs w:val="24"/>
    </w:rPr>
  </w:style>
  <w:style w:type="paragraph" w:styleId="TOC1">
    <w:name w:val="toc 1"/>
    <w:basedOn w:val="Normal"/>
    <w:next w:val="Normal"/>
    <w:semiHidden/>
    <w:rsid w:val="00E84CBD"/>
    <w:pPr>
      <w:spacing w:before="240" w:after="120" w:line="240" w:lineRule="auto"/>
    </w:pPr>
    <w:rPr>
      <w:rFonts w:ascii="Garamond" w:eastAsia="Times New Roman" w:hAnsi="Garamond"/>
      <w:b/>
      <w:bCs/>
      <w:szCs w:val="24"/>
    </w:rPr>
  </w:style>
  <w:style w:type="paragraph" w:customStyle="1" w:styleId="AppendixTitle">
    <w:name w:val="Appendix Title"/>
    <w:basedOn w:val="Title"/>
    <w:next w:val="Normal"/>
    <w:rsid w:val="00E84CBD"/>
    <w:pPr>
      <w:numPr>
        <w:numId w:val="11"/>
      </w:numPr>
    </w:pPr>
  </w:style>
  <w:style w:type="paragraph" w:customStyle="1" w:styleId="SectionTitle">
    <w:name w:val="Section Title"/>
    <w:basedOn w:val="Normal"/>
    <w:next w:val="Normal"/>
    <w:rsid w:val="00E84CBD"/>
    <w:pPr>
      <w:pageBreakBefore/>
      <w:spacing w:after="1400" w:line="240" w:lineRule="auto"/>
    </w:pPr>
    <w:rPr>
      <w:rFonts w:ascii="Garamond" w:eastAsia="Times New Roman" w:hAnsi="Garamond"/>
      <w:sz w:val="40"/>
      <w:szCs w:val="24"/>
    </w:rPr>
  </w:style>
  <w:style w:type="paragraph" w:customStyle="1" w:styleId="TableFigures">
    <w:name w:val="Table Figures"/>
    <w:basedOn w:val="TableText"/>
    <w:rsid w:val="00AD1908"/>
    <w:pPr>
      <w:spacing w:before="25"/>
    </w:pPr>
    <w:rPr>
      <w:rFonts w:ascii="Arial" w:hAnsi="Arial"/>
      <w:sz w:val="18"/>
    </w:rPr>
  </w:style>
  <w:style w:type="paragraph" w:customStyle="1" w:styleId="BulletOne">
    <w:name w:val="BulletOne"/>
    <w:basedOn w:val="Normal"/>
    <w:rsid w:val="00F9755A"/>
    <w:pPr>
      <w:numPr>
        <w:numId w:val="28"/>
      </w:numPr>
      <w:spacing w:after="0" w:line="240" w:lineRule="auto"/>
    </w:pPr>
    <w:rPr>
      <w:rFonts w:ascii="Garamond" w:eastAsia="Times New Roman" w:hAnsi="Garamond"/>
      <w:szCs w:val="24"/>
    </w:rPr>
  </w:style>
  <w:style w:type="paragraph" w:customStyle="1" w:styleId="BulletThree">
    <w:name w:val="BulletThree"/>
    <w:basedOn w:val="Normal"/>
    <w:rsid w:val="00F9755A"/>
    <w:pPr>
      <w:numPr>
        <w:numId w:val="29"/>
      </w:numPr>
      <w:spacing w:after="0" w:line="240" w:lineRule="auto"/>
    </w:pPr>
    <w:rPr>
      <w:rFonts w:ascii="Garamond" w:eastAsia="Times New Roman" w:hAnsi="Garamond"/>
      <w:szCs w:val="24"/>
    </w:rPr>
  </w:style>
  <w:style w:type="paragraph" w:customStyle="1" w:styleId="BulletTwo">
    <w:name w:val="BulletTwo"/>
    <w:basedOn w:val="Normal"/>
    <w:rsid w:val="00F9755A"/>
    <w:pPr>
      <w:numPr>
        <w:numId w:val="30"/>
      </w:numPr>
      <w:spacing w:after="0" w:line="240" w:lineRule="auto"/>
    </w:pPr>
    <w:rPr>
      <w:rFonts w:ascii="Garamond" w:eastAsia="Times New Roman" w:hAnsi="Garamond"/>
      <w:szCs w:val="24"/>
    </w:rPr>
  </w:style>
  <w:style w:type="paragraph" w:customStyle="1" w:styleId="Indent1">
    <w:name w:val="Indent1"/>
    <w:basedOn w:val="Normal"/>
    <w:rsid w:val="00A733C0"/>
    <w:pPr>
      <w:tabs>
        <w:tab w:val="left" w:pos="567"/>
      </w:tabs>
      <w:spacing w:after="284" w:line="240" w:lineRule="auto"/>
      <w:ind w:left="567" w:hanging="567"/>
    </w:pPr>
    <w:rPr>
      <w:rFonts w:ascii="Garamond" w:eastAsia="Times New Roman" w:hAnsi="Garamond"/>
      <w:szCs w:val="24"/>
    </w:rPr>
  </w:style>
  <w:style w:type="paragraph" w:customStyle="1" w:styleId="Indent2">
    <w:name w:val="Indent2"/>
    <w:basedOn w:val="Normal"/>
    <w:rsid w:val="00A733C0"/>
    <w:pPr>
      <w:tabs>
        <w:tab w:val="left" w:pos="1134"/>
      </w:tabs>
      <w:spacing w:after="284" w:line="240" w:lineRule="auto"/>
      <w:ind w:left="1134" w:hanging="567"/>
    </w:pPr>
    <w:rPr>
      <w:rFonts w:ascii="Garamond" w:eastAsia="Times New Roman" w:hAnsi="Garamond"/>
      <w:szCs w:val="24"/>
    </w:rPr>
  </w:style>
  <w:style w:type="paragraph" w:customStyle="1" w:styleId="NumBulletOne">
    <w:name w:val="NumBulletOne"/>
    <w:basedOn w:val="Normal"/>
    <w:rsid w:val="003E5E31"/>
    <w:pPr>
      <w:numPr>
        <w:numId w:val="33"/>
      </w:numPr>
      <w:spacing w:after="0" w:line="240" w:lineRule="auto"/>
    </w:pPr>
    <w:rPr>
      <w:rFonts w:ascii="Garamond" w:eastAsia="Times New Roman" w:hAnsi="Garamond"/>
      <w:szCs w:val="24"/>
    </w:rPr>
  </w:style>
  <w:style w:type="paragraph" w:customStyle="1" w:styleId="NumBulletThree">
    <w:name w:val="NumBulletThree"/>
    <w:basedOn w:val="Normal"/>
    <w:rsid w:val="003E5E31"/>
    <w:pPr>
      <w:numPr>
        <w:ilvl w:val="2"/>
        <w:numId w:val="33"/>
      </w:numPr>
      <w:spacing w:after="0" w:line="240" w:lineRule="auto"/>
    </w:pPr>
    <w:rPr>
      <w:rFonts w:ascii="Garamond" w:eastAsia="Times New Roman" w:hAnsi="Garamond"/>
      <w:szCs w:val="24"/>
    </w:rPr>
  </w:style>
  <w:style w:type="paragraph" w:customStyle="1" w:styleId="NumBulletTwo">
    <w:name w:val="NumBulletTwo"/>
    <w:basedOn w:val="Normal"/>
    <w:rsid w:val="003E5E31"/>
    <w:pPr>
      <w:numPr>
        <w:ilvl w:val="1"/>
        <w:numId w:val="33"/>
      </w:numPr>
      <w:spacing w:after="0" w:line="240" w:lineRule="auto"/>
    </w:pPr>
    <w:rPr>
      <w:rFonts w:ascii="Garamond" w:eastAsia="Times New Roman" w:hAnsi="Garamond"/>
      <w:szCs w:val="24"/>
    </w:rPr>
  </w:style>
  <w:style w:type="paragraph" w:styleId="BodyText">
    <w:name w:val="Body Text"/>
    <w:basedOn w:val="Normal"/>
    <w:link w:val="BodyTextChar"/>
    <w:rsid w:val="00AF0CA0"/>
    <w:rPr>
      <w:sz w:val="24"/>
    </w:rPr>
  </w:style>
  <w:style w:type="character" w:customStyle="1" w:styleId="BodyTextChar">
    <w:name w:val="Body Text Char"/>
    <w:basedOn w:val="DefaultParagraphFont"/>
    <w:link w:val="BodyText"/>
    <w:rsid w:val="00AF0CA0"/>
    <w:rPr>
      <w:rFonts w:ascii="Calibri" w:eastAsia="Calibri" w:hAnsi="Calibri"/>
      <w:sz w:val="24"/>
      <w:szCs w:val="22"/>
      <w:lang w:eastAsia="en-US"/>
    </w:rPr>
  </w:style>
  <w:style w:type="character" w:styleId="Hyperlink">
    <w:name w:val="Hyperlink"/>
    <w:uiPriority w:val="99"/>
    <w:unhideWhenUsed/>
    <w:rsid w:val="00AF0CA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F0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F0CA0"/>
    <w:rPr>
      <w:rFonts w:ascii="Tahoma" w:eastAsia="Calibri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rsid w:val="001F3326"/>
    <w:rPr>
      <w:color w:val="800080" w:themeColor="followedHyperlink"/>
      <w:u w:val="single"/>
    </w:rPr>
  </w:style>
  <w:style w:type="table" w:styleId="TableGrid">
    <w:name w:val="Table Grid"/>
    <w:basedOn w:val="TableNormal"/>
    <w:rsid w:val="001F33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EF169C"/>
    <w:rPr>
      <w:sz w:val="16"/>
      <w:szCs w:val="16"/>
    </w:rPr>
  </w:style>
  <w:style w:type="paragraph" w:styleId="CommentText">
    <w:name w:val="annotation text"/>
    <w:basedOn w:val="Normal"/>
    <w:link w:val="CommentTextChar"/>
    <w:rsid w:val="00EF16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F169C"/>
    <w:rPr>
      <w:rFonts w:ascii="Calibri" w:eastAsia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F16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F169C"/>
    <w:rPr>
      <w:rFonts w:ascii="Calibri" w:eastAsia="Calibri" w:hAnsi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en.l.murray@uk.gt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gtukwordtemplates\GTUK2008\GT%20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GT Normal.dotm</Template>
  <TotalTime>2</TotalTime>
  <Pages>2</Pages>
  <Words>240</Words>
  <Characters>1414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Grant Thornton UK LLP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Duggan</dc:creator>
  <cp:lastModifiedBy>Rawcliffe, Cath</cp:lastModifiedBy>
  <cp:revision>2</cp:revision>
  <cp:lastPrinted>2013-03-06T08:05:00Z</cp:lastPrinted>
  <dcterms:created xsi:type="dcterms:W3CDTF">2014-09-18T17:27:00Z</dcterms:created>
  <dcterms:modified xsi:type="dcterms:W3CDTF">2014-09-18T17:27:00Z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T Templates Version">
    <vt:lpwstr>GT Normal R3.2 2003 22/12/08</vt:lpwstr>
  </property>
  <property fmtid="{D5CDD505-2E9C-101B-9397-08002B2CF9AE}" pid="3" name="GT Version">
    <vt:r8>3.3</vt:r8>
  </property>
  <property fmtid="{D5CDD505-2E9C-101B-9397-08002B2CF9AE}" pid="4" name="GT Date">
    <vt:filetime>2009-09-23T23:00:00Z</vt:filetime>
  </property>
</Properties>
</file>